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E8814E" w14:textId="535D7CA5" w:rsidR="00D27D77" w:rsidRDefault="00D27D77" w:rsidP="00D27D77">
      <w:pPr>
        <w:ind w:left="6372" w:firstLine="708"/>
        <w:rPr>
          <w:b/>
          <w:bCs/>
        </w:rPr>
      </w:pPr>
      <w:r>
        <w:rPr>
          <w:b/>
          <w:bCs/>
          <w:noProof/>
        </w:rPr>
        <w:drawing>
          <wp:inline distT="0" distB="0" distL="0" distR="0" wp14:anchorId="4483B79C" wp14:editId="0C27A435">
            <wp:extent cx="1620360" cy="587809"/>
            <wp:effectExtent l="0" t="0" r="0" b="0"/>
            <wp:docPr id="12651723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72389" name="Obrázek 12651723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0300" cy="624064"/>
                    </a:xfrm>
                    <a:prstGeom prst="rect">
                      <a:avLst/>
                    </a:prstGeom>
                  </pic:spPr>
                </pic:pic>
              </a:graphicData>
            </a:graphic>
          </wp:inline>
        </w:drawing>
      </w:r>
    </w:p>
    <w:p w14:paraId="09BA83C3" w14:textId="77777777" w:rsidR="00D27D77" w:rsidRDefault="00D27D77" w:rsidP="00121ABB">
      <w:pPr>
        <w:rPr>
          <w:b/>
          <w:bCs/>
        </w:rPr>
      </w:pPr>
    </w:p>
    <w:p w14:paraId="15E8C2FE" w14:textId="1FB54F93" w:rsidR="00121ABB" w:rsidRPr="00121ABB" w:rsidRDefault="00121ABB" w:rsidP="00121ABB">
      <w:pPr>
        <w:rPr>
          <w:b/>
          <w:bCs/>
        </w:rPr>
      </w:pPr>
      <w:r w:rsidRPr="00121ABB">
        <w:rPr>
          <w:b/>
          <w:bCs/>
        </w:rPr>
        <w:t>Boîtiers extérieurs IP65 vs IP</w:t>
      </w:r>
      <w:proofErr w:type="gramStart"/>
      <w:r w:rsidRPr="00121ABB">
        <w:rPr>
          <w:b/>
          <w:bCs/>
        </w:rPr>
        <w:t>66 :</w:t>
      </w:r>
      <w:proofErr w:type="gramEnd"/>
      <w:r w:rsidRPr="00121ABB">
        <w:rPr>
          <w:b/>
          <w:bCs/>
        </w:rPr>
        <w:t xml:space="preserve"> comment choisir le bon cabinet pour une utilisation industrielle et en centre de données</w:t>
      </w:r>
    </w:p>
    <w:p w14:paraId="50DF8564" w14:textId="77777777" w:rsidR="00121ABB" w:rsidRPr="00121ABB" w:rsidRDefault="00121ABB" w:rsidP="00121ABB">
      <w:r w:rsidRPr="00121ABB">
        <w:t>Choisir un boîtier extérieur ne se limite que rarement à choisir une classification IP. Pour les usines industrielles, les sites télécoms et les infrastructures extérieures de centres de données, la véritable décision concerne l'équilibre entre l'exposition environnementale, la facilité de service, la résistance à la corrosion, le comportement thermique et le coût total du cycle de vie. IP65 et IP66 sont tous deux des choix courants pour les armoires externes, mais ils ne sont pas interchangeables. La différence peut sembler minime sur le papier, mais en pratique elle peut déterminer si un meuble reste fiable après des années de pluie, de vent, de lavages et de variations de température. Pour les équipes techniques, la clé est de lire le code IP en même temps que le contexte d'installation, et non isolément. Cette approche évite la surspécification, évite les risques cachés et conduit à une stratégie d'enceinte plus robuste.</w:t>
      </w:r>
    </w:p>
    <w:p w14:paraId="58BAEABA" w14:textId="77777777" w:rsidR="00121ABB" w:rsidRPr="00121ABB" w:rsidRDefault="00121ABB" w:rsidP="00121ABB">
      <w:r w:rsidRPr="00121ABB">
        <w:t>Dans les projets réels, la sélection de l'enceinte est souvent condensée en une décision d'achat : « Nous avons besoin d'une armoire extérieure, alors spécifions IP65 ou IP66. » Ce raccourci est risqué. Un enclos exposé aux intempéries directes, au lavage haute pression, à la condensation, à l'air salé ou à de fortes charges thermiques se comporte très différemment d'un enclos installé sous un abri partiel. Un cabinet techniquement conforme peut néanmoins tomber en panne opérationnelle si les joints vieillissent rapidement, si le matériau se corrode ou si le climat interne devient instable.</w:t>
      </w:r>
    </w:p>
    <w:p w14:paraId="15CBCC92" w14:textId="5332397E" w:rsidR="00121ABB" w:rsidRPr="00121ABB" w:rsidRDefault="00094980" w:rsidP="00121ABB">
      <w:r>
        <w:t xml:space="preserve">« </w:t>
      </w:r>
      <w:r w:rsidR="00121ABB" w:rsidRPr="00094980">
        <w:rPr>
          <w:i/>
          <w:iCs/>
        </w:rPr>
        <w:t xml:space="preserve">Cela est important maintenant car le nombre d'installations techniques extérieures augmente. L'automatisation industrielle se rapproche de ce processus, l'edge computing s'étend au-delà des salles de serveurs contrôlées, et les sites de télécommunications et d'énergie dépendent de plus en plus d'infrastructures compactes et gérées à distance. Dans tous ces environnements, l'enceinte n'est plus qu'une simple boîte mécanique. Cela fait partie de la chaîne de fiabilité », </w:t>
      </w:r>
      <w:r>
        <w:t>déclare Marek Schiller, chef de produit senior de CONTEG.</w:t>
      </w:r>
    </w:p>
    <w:p w14:paraId="4673BF33" w14:textId="7C5009A8" w:rsidR="00121ABB" w:rsidRPr="00121ABB" w:rsidRDefault="00094980" w:rsidP="00121ABB">
      <w:pPr>
        <w:rPr>
          <w:b/>
          <w:bCs/>
        </w:rPr>
      </w:pPr>
      <w:r>
        <w:rPr>
          <w:b/>
          <w:bCs/>
        </w:rPr>
        <w:t>Tendances actuelles du marché</w:t>
      </w:r>
    </w:p>
    <w:p w14:paraId="617AF046" w14:textId="77777777" w:rsidR="00121ABB" w:rsidRPr="00121ABB" w:rsidRDefault="00121ABB" w:rsidP="00121ABB">
      <w:r w:rsidRPr="00121ABB">
        <w:t>Le contexte du marché a changé. Plus de calcul, plus de connectivité et plus d'infrastructures distribuées signifient que plus d'équipements sont déployés en dehors des bâtiments traditionnels. Parallèlement, les opérateurs subissent la pression pour améliorer leur disponibilité, réduire les visites de maintenance et diminuer la consommation d'énergie. Cette combinaison rend la conception de l'enceinte plus importante qu'auparavant.</w:t>
      </w:r>
    </w:p>
    <w:p w14:paraId="4460AB16" w14:textId="77777777" w:rsidR="00121ABB" w:rsidRPr="00121ABB" w:rsidRDefault="00121ABB" w:rsidP="00121ABB">
      <w:r w:rsidRPr="00121ABB">
        <w:lastRenderedPageBreak/>
        <w:t>Plusieurs tendances influencent les décisions :</w:t>
      </w:r>
    </w:p>
    <w:p w14:paraId="4B9035EC" w14:textId="77777777" w:rsidR="00121ABB" w:rsidRPr="00121ABB" w:rsidRDefault="00121ABB" w:rsidP="00121ABB">
      <w:pPr>
        <w:numPr>
          <w:ilvl w:val="0"/>
          <w:numId w:val="1"/>
        </w:numPr>
      </w:pPr>
      <w:r w:rsidRPr="00121ABB">
        <w:rPr>
          <w:b/>
          <w:bCs/>
        </w:rPr>
        <w:t xml:space="preserve">Les déploiements sur bord </w:t>
      </w:r>
      <w:r w:rsidRPr="00121ABB">
        <w:t>nécessitent des armoires extérieures compactes proches des utilisateurs ou des machines.</w:t>
      </w:r>
    </w:p>
    <w:p w14:paraId="76716AC9" w14:textId="77777777" w:rsidR="00121ABB" w:rsidRPr="00121ABB" w:rsidRDefault="00121ABB" w:rsidP="00121ABB">
      <w:pPr>
        <w:numPr>
          <w:ilvl w:val="0"/>
          <w:numId w:val="1"/>
        </w:numPr>
      </w:pPr>
      <w:r w:rsidRPr="00121ABB">
        <w:rPr>
          <w:b/>
          <w:bCs/>
        </w:rPr>
        <w:t xml:space="preserve">L'IA et l'électronique à haute densité </w:t>
      </w:r>
      <w:r w:rsidRPr="00121ABB">
        <w:t>augmentent les charges thermiques à l'intérieur des enceintes protégées.</w:t>
      </w:r>
    </w:p>
    <w:p w14:paraId="781A88DE" w14:textId="77777777" w:rsidR="00121ABB" w:rsidRPr="00121ABB" w:rsidRDefault="00121ABB" w:rsidP="00121ABB">
      <w:pPr>
        <w:numPr>
          <w:ilvl w:val="0"/>
          <w:numId w:val="1"/>
        </w:numPr>
      </w:pPr>
      <w:r w:rsidRPr="00121ABB">
        <w:rPr>
          <w:b/>
          <w:bCs/>
        </w:rPr>
        <w:t xml:space="preserve">L'efficacité énergétique </w:t>
      </w:r>
      <w:r w:rsidRPr="00121ABB">
        <w:t>oblige les concepteurs à réfléchir soigneusement à la ventilation, au refroidissement et à l'isolation.</w:t>
      </w:r>
    </w:p>
    <w:p w14:paraId="2D01A390" w14:textId="77777777" w:rsidR="00121ABB" w:rsidRPr="00121ABB" w:rsidRDefault="00121ABB" w:rsidP="00121ABB">
      <w:pPr>
        <w:numPr>
          <w:ilvl w:val="0"/>
          <w:numId w:val="1"/>
        </w:numPr>
      </w:pPr>
      <w:r w:rsidRPr="00121ABB">
        <w:rPr>
          <w:b/>
          <w:bCs/>
        </w:rPr>
        <w:t>Les environnements</w:t>
      </w:r>
      <w:r w:rsidRPr="00121ABB">
        <w:t xml:space="preserve"> difficiles tels que les transports, les services publics et les campus industriels exigent une meilleure résistance à la corrosion.</w:t>
      </w:r>
    </w:p>
    <w:p w14:paraId="32EC88FB" w14:textId="77777777" w:rsidR="00121ABB" w:rsidRPr="00121ABB" w:rsidRDefault="00121ABB" w:rsidP="00121ABB">
      <w:pPr>
        <w:numPr>
          <w:ilvl w:val="0"/>
          <w:numId w:val="1"/>
        </w:numPr>
      </w:pPr>
      <w:r w:rsidRPr="00121ABB">
        <w:rPr>
          <w:b/>
          <w:bCs/>
        </w:rPr>
        <w:t>Les attentes réglementaires et opérationnelles</w:t>
      </w:r>
      <w:r w:rsidRPr="00121ABB">
        <w:t xml:space="preserve"> en matière de sécurité, de traçabilité et de maintenabilité à long terme augmentent.</w:t>
      </w:r>
    </w:p>
    <w:p w14:paraId="374FCB78" w14:textId="77777777" w:rsidR="00121ABB" w:rsidRPr="00121ABB" w:rsidRDefault="00121ABB" w:rsidP="00121ABB">
      <w:r w:rsidRPr="00121ABB">
        <w:t>Dans ce contexte, la question n'est pas seulement « Le meuble peut-il survivre à l'eau ? » mais aussi « Restera-t-il stable, maintenable et thermiquement prévisible sur toute sa durée de vie ? »</w:t>
      </w:r>
    </w:p>
    <w:p w14:paraId="50E2211F" w14:textId="230C1188" w:rsidR="00121ABB" w:rsidRPr="00121ABB" w:rsidRDefault="00121ABB" w:rsidP="00121ABB">
      <w:pPr>
        <w:rPr>
          <w:b/>
          <w:bCs/>
        </w:rPr>
      </w:pPr>
      <w:r w:rsidRPr="00121ABB">
        <w:rPr>
          <w:b/>
          <w:bCs/>
        </w:rPr>
        <w:t>Ce que signifient réellement IP65 et IP66</w:t>
      </w:r>
    </w:p>
    <w:p w14:paraId="0E1D81CC" w14:textId="77777777" w:rsidR="00121ABB" w:rsidRPr="00121ABB" w:rsidRDefault="00121ABB" w:rsidP="00121ABB">
      <w:r w:rsidRPr="00121ABB">
        <w:t>Le code IP défini par la norme IEC 60529 décrit la protection contre les solides et les liquides. Pour les enceintes extérieures, le premier chiffre est généralement moins différenciateur car IP65 et IP66 offrent une protection étanche à la poussière. La véritable distinction est le deuxième chiffre :</w:t>
      </w:r>
    </w:p>
    <w:p w14:paraId="1D09394A" w14:textId="77777777" w:rsidR="00121ABB" w:rsidRPr="00121ABB" w:rsidRDefault="00121ABB" w:rsidP="00121ABB">
      <w:pPr>
        <w:numPr>
          <w:ilvl w:val="0"/>
          <w:numId w:val="2"/>
        </w:numPr>
      </w:pPr>
      <w:r w:rsidRPr="00121ABB">
        <w:rPr>
          <w:b/>
          <w:bCs/>
        </w:rPr>
        <w:t xml:space="preserve">IP65 </w:t>
      </w:r>
      <w:r w:rsidRPr="00121ABB">
        <w:t>: protégé contre les jets d'eau basse pression venant de toutes les directions.</w:t>
      </w:r>
    </w:p>
    <w:p w14:paraId="05E79EFB" w14:textId="77777777" w:rsidR="00121ABB" w:rsidRPr="00121ABB" w:rsidRDefault="00121ABB" w:rsidP="00121ABB">
      <w:pPr>
        <w:numPr>
          <w:ilvl w:val="0"/>
          <w:numId w:val="2"/>
        </w:numPr>
      </w:pPr>
      <w:r w:rsidRPr="00121ABB">
        <w:rPr>
          <w:b/>
          <w:bCs/>
        </w:rPr>
        <w:t xml:space="preserve">IP66 </w:t>
      </w:r>
      <w:r w:rsidRPr="00121ABB">
        <w:t>: protégé contre de puissants jets d'eau venant de toutes les directions.</w:t>
      </w:r>
    </w:p>
    <w:p w14:paraId="21CAC785" w14:textId="77777777" w:rsidR="00121ABB" w:rsidRPr="00121ABB" w:rsidRDefault="00121ABB" w:rsidP="00121ABB">
      <w:r w:rsidRPr="00121ABB">
        <w:t>Cette différence est importante. IP66 n'est pas « légèrement meilleur IP65 » ; C'est un niveau de résistance à l'eau plus élevé pour une exposition plus agressive. Aucune des deux classifications ne garantit une protection par immersion, et aucune ne doit être interprétée comme un substitut à une installation correcte.</w:t>
      </w:r>
    </w:p>
    <w:p w14:paraId="7B5505F7" w14:textId="7E112BAA" w:rsidR="00121ABB" w:rsidRPr="00121ABB" w:rsidRDefault="00121ABB" w:rsidP="00121ABB">
      <w:pPr>
        <w:rPr>
          <w:b/>
          <w:bCs/>
        </w:rPr>
      </w:pPr>
      <w:r w:rsidRPr="00121ABB">
        <w:rPr>
          <w:b/>
          <w:bCs/>
        </w:rPr>
        <w:t>Quand IP65 est le bon choix</w:t>
      </w:r>
    </w:p>
    <w:p w14:paraId="07D2CDF8" w14:textId="77777777" w:rsidR="00121ABB" w:rsidRPr="00121ABB" w:rsidRDefault="00121ABB" w:rsidP="00121ABB">
      <w:r w:rsidRPr="00121ABB">
        <w:t>IP65 est généralement suffisant lorsque l'enceinte est à l'extérieur mais non exposée à des conditions sévères de lavage ou à un impact extrême de l'eau. Les cas typiques incluent :</w:t>
      </w:r>
    </w:p>
    <w:p w14:paraId="3D3452AC" w14:textId="77777777" w:rsidR="00121ABB" w:rsidRPr="00121ABB" w:rsidRDefault="00121ABB" w:rsidP="00121ABB">
      <w:pPr>
        <w:numPr>
          <w:ilvl w:val="0"/>
          <w:numId w:val="3"/>
        </w:numPr>
      </w:pPr>
      <w:r w:rsidRPr="00121ABB">
        <w:t>zones industrielles semi-abritées,</w:t>
      </w:r>
    </w:p>
    <w:p w14:paraId="1B547770" w14:textId="77777777" w:rsidR="00121ABB" w:rsidRPr="00121ABB" w:rsidRDefault="00121ABB" w:rsidP="00121ABB">
      <w:pPr>
        <w:numPr>
          <w:ilvl w:val="0"/>
          <w:numId w:val="3"/>
        </w:numPr>
      </w:pPr>
      <w:r w:rsidRPr="00121ABB">
        <w:t>les panneaux de distribution électrique extérieurs,</w:t>
      </w:r>
    </w:p>
    <w:p w14:paraId="1276CD32" w14:textId="77777777" w:rsidR="00121ABB" w:rsidRPr="00121ABB" w:rsidRDefault="00121ABB" w:rsidP="00121ABB">
      <w:pPr>
        <w:numPr>
          <w:ilvl w:val="0"/>
          <w:numId w:val="3"/>
        </w:numPr>
      </w:pPr>
      <w:r w:rsidRPr="00121ABB">
        <w:t>armoires techniques sous des auvents,</w:t>
      </w:r>
    </w:p>
    <w:p w14:paraId="72AAB1E8" w14:textId="77777777" w:rsidR="00121ABB" w:rsidRPr="00121ABB" w:rsidRDefault="00121ABB" w:rsidP="00121ABB">
      <w:pPr>
        <w:numPr>
          <w:ilvl w:val="0"/>
          <w:numId w:val="3"/>
        </w:numPr>
      </w:pPr>
      <w:r w:rsidRPr="00121ABB">
        <w:lastRenderedPageBreak/>
        <w:t>environnements par temps modéré sans nettoyage sous pression,</w:t>
      </w:r>
    </w:p>
    <w:p w14:paraId="1977FAB5" w14:textId="77777777" w:rsidR="00121ABB" w:rsidRPr="00121ABB" w:rsidRDefault="00121ABB" w:rsidP="00121ABB">
      <w:pPr>
        <w:numPr>
          <w:ilvl w:val="0"/>
          <w:numId w:val="3"/>
        </w:numPr>
      </w:pPr>
      <w:r w:rsidRPr="00121ABB">
        <w:t>des installations où l'accès à la maintenance est contrôlé.</w:t>
      </w:r>
    </w:p>
    <w:p w14:paraId="2AD9BB1C" w14:textId="77777777" w:rsidR="00121ABB" w:rsidRPr="00121ABB" w:rsidRDefault="00121ABB" w:rsidP="00121ABB">
      <w:r w:rsidRPr="00121ABB">
        <w:t>Pour de nombreux acheteurs industriels, l'IP65 offre le meilleur équilibre entre protection et coût. C'est souvent le choix pragmatique lorsque l'armoire est exposée à la pluie et à la poussière, mais pas à un stress hydrique constant.</w:t>
      </w:r>
    </w:p>
    <w:p w14:paraId="7DEBF457" w14:textId="686A48FF" w:rsidR="00121ABB" w:rsidRPr="00121ABB" w:rsidRDefault="00121ABB" w:rsidP="00121ABB">
      <w:pPr>
        <w:rPr>
          <w:b/>
          <w:bCs/>
        </w:rPr>
      </w:pPr>
      <w:r w:rsidRPr="00121ABB">
        <w:rPr>
          <w:b/>
          <w:bCs/>
        </w:rPr>
        <w:t>Quand IP66 est la meilleure option</w:t>
      </w:r>
    </w:p>
    <w:p w14:paraId="60099F45" w14:textId="77777777" w:rsidR="00121ABB" w:rsidRPr="00121ABB" w:rsidRDefault="00121ABB" w:rsidP="00121ABB">
      <w:r w:rsidRPr="00121ABB">
        <w:t>IP66 devient plus pertinent lorsque l'armoire est exposée à des charges environnementales plus importantes. Exemples :</w:t>
      </w:r>
    </w:p>
    <w:p w14:paraId="6C300908" w14:textId="77777777" w:rsidR="00121ABB" w:rsidRPr="00121ABB" w:rsidRDefault="00121ABB" w:rsidP="00121ABB">
      <w:pPr>
        <w:numPr>
          <w:ilvl w:val="0"/>
          <w:numId w:val="4"/>
        </w:numPr>
      </w:pPr>
      <w:r w:rsidRPr="00121ABB">
        <w:t>Des sites extérieurs entièrement exposés,</w:t>
      </w:r>
    </w:p>
    <w:p w14:paraId="09D7787D" w14:textId="77777777" w:rsidR="00121ABB" w:rsidRPr="00121ABB" w:rsidRDefault="00121ABB" w:rsidP="00121ABB">
      <w:pPr>
        <w:numPr>
          <w:ilvl w:val="0"/>
          <w:numId w:val="4"/>
        </w:numPr>
      </w:pPr>
      <w:r w:rsidRPr="00121ABB">
        <w:t>des cours industrielles avec nettoyage fréquent,</w:t>
      </w:r>
    </w:p>
    <w:p w14:paraId="2A35FB33" w14:textId="77777777" w:rsidR="00121ABB" w:rsidRPr="00121ABB" w:rsidRDefault="00121ABB" w:rsidP="00121ABB">
      <w:pPr>
        <w:numPr>
          <w:ilvl w:val="0"/>
          <w:numId w:val="4"/>
        </w:numPr>
      </w:pPr>
      <w:r w:rsidRPr="00121ABB">
        <w:t>environnements côtiers ou à forte humidité,</w:t>
      </w:r>
    </w:p>
    <w:p w14:paraId="73F2984F" w14:textId="77777777" w:rsidR="00121ABB" w:rsidRPr="00121ABB" w:rsidRDefault="00121ABB" w:rsidP="00121ABB">
      <w:pPr>
        <w:numPr>
          <w:ilvl w:val="0"/>
          <w:numId w:val="4"/>
        </w:numPr>
      </w:pPr>
      <w:r w:rsidRPr="00121ABB">
        <w:t>des installations où les jets d'eau sont plus probables,</w:t>
      </w:r>
    </w:p>
    <w:p w14:paraId="3CCA0529" w14:textId="77777777" w:rsidR="00121ABB" w:rsidRPr="00121ABB" w:rsidRDefault="00121ABB" w:rsidP="00121ABB">
      <w:pPr>
        <w:numPr>
          <w:ilvl w:val="0"/>
          <w:numId w:val="4"/>
        </w:numPr>
      </w:pPr>
      <w:r w:rsidRPr="00121ABB">
        <w:t>des systèmes critiques pour la mission où une marge supplémentaire vaut le coût supplémentaire.</w:t>
      </w:r>
    </w:p>
    <w:p w14:paraId="2D34D67B" w14:textId="77777777" w:rsidR="00121ABB" w:rsidRPr="00121ABB" w:rsidRDefault="00121ABB" w:rsidP="00121ABB">
      <w:r w:rsidRPr="00121ABB">
        <w:t>En pratique, IP66 est souvent choisi non pas parce que le site est toujours extrême, mais parce que les conséquences d'une défaillance sont élevées. Pour les télécoms, les services publics, les transports et certains déploiements en périphérie de centres de données, cette résilience supplémentaire est justifiée.</w:t>
      </w:r>
    </w:p>
    <w:p w14:paraId="5F14E554" w14:textId="3D781D0B" w:rsidR="00121ABB" w:rsidRPr="00121ABB" w:rsidRDefault="00121ABB" w:rsidP="00121ABB">
      <w:pPr>
        <w:rPr>
          <w:b/>
          <w:bCs/>
        </w:rPr>
      </w:pPr>
      <w:r w:rsidRPr="00121ABB">
        <w:rPr>
          <w:b/>
          <w:bCs/>
        </w:rPr>
        <w:t>Le matériel compte autant que le code IP</w:t>
      </w:r>
    </w:p>
    <w:p w14:paraId="3FAEADA5" w14:textId="77777777" w:rsidR="00121ABB" w:rsidRPr="00121ABB" w:rsidRDefault="00121ABB" w:rsidP="00121ABB">
      <w:r w:rsidRPr="00121ABB">
        <w:t>Une erreur courante est de se concentrer sur la classification et d'ignorer le matériel de l'enclos. Pourtant, la durabilité à long terme d'un meuble d'extérieur dépend fortement du matériau de base et du traitement de surface.</w:t>
      </w:r>
    </w:p>
    <w:p w14:paraId="2B485C86" w14:textId="77777777" w:rsidR="00121ABB" w:rsidRPr="00121ABB" w:rsidRDefault="00121ABB" w:rsidP="00121ABB">
      <w:pPr>
        <w:numPr>
          <w:ilvl w:val="0"/>
          <w:numId w:val="5"/>
        </w:numPr>
      </w:pPr>
      <w:r w:rsidRPr="00121ABB">
        <w:rPr>
          <w:b/>
          <w:bCs/>
        </w:rPr>
        <w:t xml:space="preserve">L'acier revêtu en poudre </w:t>
      </w:r>
      <w:r w:rsidRPr="00121ABB">
        <w:t>est économique et mécaniquement résistant, mais il nécessite une protection soigneuse dans des environnements corrosifs.</w:t>
      </w:r>
    </w:p>
    <w:p w14:paraId="12124265" w14:textId="77777777" w:rsidR="00121ABB" w:rsidRPr="00121ABB" w:rsidRDefault="00121ABB" w:rsidP="00121ABB">
      <w:pPr>
        <w:numPr>
          <w:ilvl w:val="0"/>
          <w:numId w:val="5"/>
        </w:numPr>
      </w:pPr>
      <w:r w:rsidRPr="00121ABB">
        <w:rPr>
          <w:b/>
          <w:bCs/>
        </w:rPr>
        <w:t xml:space="preserve">L'acier </w:t>
      </w:r>
      <w:r w:rsidRPr="00121ABB">
        <w:t>inoxydable est préféré lorsque le risque de corrosion est élevé, surtout dans les zones humides, salines ou chimiquement agressives.</w:t>
      </w:r>
    </w:p>
    <w:p w14:paraId="6189DBA1" w14:textId="77777777" w:rsidR="00121ABB" w:rsidRPr="00121ABB" w:rsidRDefault="00121ABB" w:rsidP="00121ABB">
      <w:pPr>
        <w:numPr>
          <w:ilvl w:val="0"/>
          <w:numId w:val="5"/>
        </w:numPr>
      </w:pPr>
      <w:r w:rsidRPr="00121ABB">
        <w:rPr>
          <w:b/>
          <w:bCs/>
        </w:rPr>
        <w:t xml:space="preserve">Les boîtiers en polyester ou </w:t>
      </w:r>
      <w:r w:rsidRPr="00121ABB">
        <w:t>composite peuvent offrir une forte résistance à la corrosion et un poids moindre.</w:t>
      </w:r>
    </w:p>
    <w:p w14:paraId="00BB9F83" w14:textId="77777777" w:rsidR="00121ABB" w:rsidRPr="00121ABB" w:rsidRDefault="00121ABB" w:rsidP="00121ABB">
      <w:pPr>
        <w:numPr>
          <w:ilvl w:val="0"/>
          <w:numId w:val="5"/>
        </w:numPr>
      </w:pPr>
      <w:r w:rsidRPr="00121ABB">
        <w:rPr>
          <w:b/>
          <w:bCs/>
        </w:rPr>
        <w:t xml:space="preserve">L'aluminium </w:t>
      </w:r>
      <w:r w:rsidRPr="00121ABB">
        <w:t>peut être utile dans certaines applications, mais le comportement thermique et mécanique doit être examiné avec soin.</w:t>
      </w:r>
    </w:p>
    <w:p w14:paraId="38E306E8" w14:textId="77777777" w:rsidR="00121ABB" w:rsidRPr="00121ABB" w:rsidRDefault="00121ABB" w:rsidP="00121ABB">
      <w:r w:rsidRPr="00121ABB">
        <w:t>Si l'installation se situe dans une zone côtière, près des émissions industrielles ou dans une zone exposée régulièrement à des produits chimiques, la résistance à la corrosion peut être plus importante que la classe IP nominale.</w:t>
      </w:r>
    </w:p>
    <w:p w14:paraId="788CD376" w14:textId="27A166D5" w:rsidR="00121ABB" w:rsidRPr="00121ABB" w:rsidRDefault="00121ABB" w:rsidP="00121ABB">
      <w:pPr>
        <w:rPr>
          <w:b/>
          <w:bCs/>
        </w:rPr>
      </w:pPr>
      <w:r w:rsidRPr="00121ABB">
        <w:rPr>
          <w:b/>
          <w:bCs/>
        </w:rPr>
        <w:lastRenderedPageBreak/>
        <w:t>Joints, portes et qualité d'installation</w:t>
      </w:r>
    </w:p>
    <w:p w14:paraId="4D9951B9" w14:textId="77777777" w:rsidR="00121ABB" w:rsidRPr="00121ABB" w:rsidRDefault="00121ABB" w:rsidP="00121ABB">
      <w:r w:rsidRPr="00121ABB">
        <w:t>Une haute cote IP n'est aussi bonne que par les détails qui la sous-tendent. La qualité du joint, du cadre de porte, de la conception de la charnière et du mécanisme de verrouillage influencent tous les performances d'étanchéité réelles. Même une armoire bien conçue peut perdre sa protection si :</w:t>
      </w:r>
    </w:p>
    <w:p w14:paraId="0DE109CA" w14:textId="77777777" w:rsidR="00121ABB" w:rsidRPr="00121ABB" w:rsidRDefault="00121ABB" w:rsidP="00121ABB">
      <w:pPr>
        <w:numPr>
          <w:ilvl w:val="0"/>
          <w:numId w:val="6"/>
        </w:numPr>
      </w:pPr>
      <w:r w:rsidRPr="00121ABB">
        <w:t>La porte est mal alignée,</w:t>
      </w:r>
    </w:p>
    <w:p w14:paraId="0D414D39" w14:textId="77777777" w:rsidR="00121ABB" w:rsidRPr="00121ABB" w:rsidRDefault="00121ABB" w:rsidP="00121ABB">
      <w:pPr>
        <w:numPr>
          <w:ilvl w:val="0"/>
          <w:numId w:val="6"/>
        </w:numPr>
      </w:pPr>
      <w:r w:rsidRPr="00121ABB">
        <w:t>Le joint est comprimé de manière inégale,</w:t>
      </w:r>
    </w:p>
    <w:p w14:paraId="1D3C3816" w14:textId="77777777" w:rsidR="00121ABB" w:rsidRPr="00121ABB" w:rsidRDefault="00121ABB" w:rsidP="00121ABB">
      <w:pPr>
        <w:numPr>
          <w:ilvl w:val="0"/>
          <w:numId w:val="6"/>
        </w:numPr>
      </w:pPr>
      <w:r w:rsidRPr="00121ABB">
        <w:t>L'enclos est ouvert à plusieurs reprises dans un environnement difficile,</w:t>
      </w:r>
    </w:p>
    <w:p w14:paraId="2A405632" w14:textId="77777777" w:rsidR="00121ABB" w:rsidRPr="00121ABB" w:rsidRDefault="00121ABB" w:rsidP="00121ABB">
      <w:pPr>
        <w:numPr>
          <w:ilvl w:val="0"/>
          <w:numId w:val="6"/>
        </w:numPr>
      </w:pPr>
      <w:r w:rsidRPr="00121ABB">
        <w:t>Les entrées de câble sont mal réalisées,</w:t>
      </w:r>
    </w:p>
    <w:p w14:paraId="01378A78" w14:textId="77777777" w:rsidR="00121ABB" w:rsidRPr="00121ABB" w:rsidRDefault="00121ABB" w:rsidP="00121ABB">
      <w:pPr>
        <w:numPr>
          <w:ilvl w:val="0"/>
          <w:numId w:val="6"/>
        </w:numPr>
      </w:pPr>
      <w:r w:rsidRPr="00121ABB">
        <w:t>Les modifications sur le terrain compromettent la ligne d'étanchéité.</w:t>
      </w:r>
    </w:p>
    <w:p w14:paraId="4AC7C9F3" w14:textId="77777777" w:rsidR="00121ABB" w:rsidRPr="00121ABB" w:rsidRDefault="00121ABB" w:rsidP="00121ABB">
      <w:r w:rsidRPr="00121ABB">
        <w:t>C'est pourquoi la discipline d'installation est importante. Un choix correct du gland-étoile, un couple adéquat des fixations et un passage discipliné des câbles ne sont pas des détails mineurs ; elles font partie de la fonction protectrice de l'enclos.</w:t>
      </w:r>
    </w:p>
    <w:p w14:paraId="6D9B5D7F" w14:textId="7E3F2CCA" w:rsidR="00121ABB" w:rsidRPr="00121ABB" w:rsidRDefault="00121ABB" w:rsidP="00121ABB">
      <w:pPr>
        <w:rPr>
          <w:b/>
          <w:bCs/>
        </w:rPr>
      </w:pPr>
      <w:r w:rsidRPr="00121ABB">
        <w:rPr>
          <w:b/>
          <w:bCs/>
        </w:rPr>
        <w:t>Comportement thermique et climat interne</w:t>
      </w:r>
    </w:p>
    <w:p w14:paraId="7C5EBDDB" w14:textId="77777777" w:rsidR="00121ABB" w:rsidRPr="00121ABB" w:rsidRDefault="00121ABB" w:rsidP="00121ABB">
      <w:r w:rsidRPr="00121ABB">
        <w:t>Les enclos extérieurs font face à un second défi au-delà de l'infiltration d'eau : la chaleur interne. Dans de nombreuses applications, le facteur limitant n'est pas la classe IP mais la capacité de l'enceinte à maintenir l'électronique dans sa plage de température autorisée. La charge solaire, la chaleur ambiante, la dissipation interne et un faible débit d'air peuvent rapidement créer un stress thermique.</w:t>
      </w:r>
    </w:p>
    <w:p w14:paraId="59A669FA" w14:textId="77777777" w:rsidR="00121ABB" w:rsidRPr="00121ABB" w:rsidRDefault="00121ABB" w:rsidP="00121ABB">
      <w:r w:rsidRPr="00121ABB">
        <w:t>Cela est particulièrement pertinent pour :</w:t>
      </w:r>
    </w:p>
    <w:p w14:paraId="603C798E" w14:textId="77777777" w:rsidR="00121ABB" w:rsidRPr="00121ABB" w:rsidRDefault="00121ABB" w:rsidP="00121ABB">
      <w:pPr>
        <w:numPr>
          <w:ilvl w:val="0"/>
          <w:numId w:val="7"/>
        </w:numPr>
      </w:pPr>
      <w:r w:rsidRPr="00121ABB">
        <w:t>équipements réseau,</w:t>
      </w:r>
    </w:p>
    <w:p w14:paraId="0B101F58" w14:textId="77777777" w:rsidR="00121ABB" w:rsidRPr="00121ABB" w:rsidRDefault="00121ABB" w:rsidP="00121ABB">
      <w:pPr>
        <w:numPr>
          <w:ilvl w:val="0"/>
          <w:numId w:val="7"/>
        </w:numPr>
      </w:pPr>
      <w:r w:rsidRPr="00121ABB">
        <w:t>Systèmes de contrôle industriel,</w:t>
      </w:r>
    </w:p>
    <w:p w14:paraId="048F35E2" w14:textId="77777777" w:rsidR="00121ABB" w:rsidRPr="00121ABB" w:rsidRDefault="00121ABB" w:rsidP="00121ABB">
      <w:pPr>
        <w:numPr>
          <w:ilvl w:val="0"/>
          <w:numId w:val="7"/>
        </w:numPr>
      </w:pPr>
      <w:r w:rsidRPr="00121ABB">
        <w:t>électronique de puissance,</w:t>
      </w:r>
    </w:p>
    <w:p w14:paraId="0512DA73" w14:textId="77777777" w:rsidR="00121ABB" w:rsidRPr="00121ABB" w:rsidRDefault="00121ABB" w:rsidP="00121ABB">
      <w:pPr>
        <w:numPr>
          <w:ilvl w:val="0"/>
          <w:numId w:val="7"/>
        </w:numPr>
      </w:pPr>
      <w:r w:rsidRPr="00121ABB">
        <w:t>Dispositifs de surveillance,</w:t>
      </w:r>
    </w:p>
    <w:p w14:paraId="3F531BDC" w14:textId="77777777" w:rsidR="00121ABB" w:rsidRPr="00121ABB" w:rsidRDefault="00121ABB" w:rsidP="00121ABB">
      <w:pPr>
        <w:numPr>
          <w:ilvl w:val="0"/>
          <w:numId w:val="7"/>
        </w:numPr>
      </w:pPr>
      <w:r w:rsidRPr="00121ABB">
        <w:t>nœuds de calcul en bordure compacts.</w:t>
      </w:r>
    </w:p>
    <w:p w14:paraId="72609598" w14:textId="77777777" w:rsidR="00121ABB" w:rsidRPr="00121ABB" w:rsidRDefault="00121ABB" w:rsidP="00121ABB">
      <w:r w:rsidRPr="00121ABB">
        <w:t>Pour ces applications, les concepteurs doivent évaluer si la ventilation passive, les échangeurs de chaleur, le refroidissement forcé ou la climatisation sont nécessaires. En d'autres termes, la meilleure note IP ne résout toujours pas la surchauffe.</w:t>
      </w:r>
    </w:p>
    <w:p w14:paraId="7E57DDC7" w14:textId="7DB8E307" w:rsidR="00121ABB" w:rsidRPr="00121ABB" w:rsidRDefault="00121ABB" w:rsidP="00121ABB">
      <w:pPr>
        <w:rPr>
          <w:b/>
          <w:bCs/>
        </w:rPr>
      </w:pPr>
      <w:r w:rsidRPr="00121ABB">
        <w:rPr>
          <w:b/>
          <w:bCs/>
        </w:rPr>
        <w:t>Cas d'usage industriel versus cas d'utilisation des centres de données</w:t>
      </w:r>
    </w:p>
    <w:p w14:paraId="0BE41B59" w14:textId="77777777" w:rsidR="00121ABB" w:rsidRPr="00121ABB" w:rsidRDefault="00121ABB" w:rsidP="00121ABB">
      <w:r w:rsidRPr="00121ABB">
        <w:t xml:space="preserve">Pour les projets industriels, les principales priorités sont souvent la robustesse, la résistance à la corrosion et la facilité de service. Pour les cas d'utilisation des centres de données extérieurs ou des technologies informatiques en périphérie, l'accent se porte </w:t>
      </w:r>
      <w:r w:rsidRPr="00121ABB">
        <w:lastRenderedPageBreak/>
        <w:t>sur la disponibilité opérationnelle, la stabilité thermique, la surveillance à distance et la maintenabilité. L'armoire doit protéger l'équipement, mais elle doit aussi supporter des conditions de fonctionnement prévisibles.</w:t>
      </w:r>
    </w:p>
    <w:p w14:paraId="48F9E924" w14:textId="77777777" w:rsidR="00121ABB" w:rsidRPr="00121ABB" w:rsidRDefault="00121ABB" w:rsidP="00121ABB">
      <w:r w:rsidRPr="00121ABB">
        <w:t>Un tableau comparatif utile dans cette section peut aider les lecteurs à adapter rapidement leur environnement au concept d'enclos le plus adapté.</w:t>
      </w:r>
    </w:p>
    <w:p w14:paraId="3671F2AE" w14:textId="17E1274E" w:rsidR="00121ABB" w:rsidRPr="00121ABB" w:rsidRDefault="00121ABB" w:rsidP="00121ABB">
      <w:pPr>
        <w:rPr>
          <w:b/>
          <w:bCs/>
        </w:rPr>
      </w:pPr>
      <w:r w:rsidRPr="00121ABB">
        <w:rPr>
          <w:b/>
          <w:bCs/>
        </w:rPr>
        <w:t>Erreurs courantes en pratique</w:t>
      </w:r>
    </w:p>
    <w:p w14:paraId="4C77C691" w14:textId="77777777" w:rsidR="00121ABB" w:rsidRPr="00121ABB" w:rsidRDefault="00121ABB" w:rsidP="00121ABB">
      <w:r w:rsidRPr="00121ABB">
        <w:t>Les erreurs les plus fréquentes sont familières :</w:t>
      </w:r>
    </w:p>
    <w:p w14:paraId="2A097BD9" w14:textId="77777777" w:rsidR="00121ABB" w:rsidRPr="00121ABB" w:rsidRDefault="00121ABB" w:rsidP="00121ABB">
      <w:pPr>
        <w:numPr>
          <w:ilvl w:val="0"/>
          <w:numId w:val="8"/>
        </w:numPr>
      </w:pPr>
      <w:r w:rsidRPr="00121ABB">
        <w:t>spécifiant la classe IP sans définir l'environnement,</w:t>
      </w:r>
    </w:p>
    <w:p w14:paraId="48E0FF22" w14:textId="77777777" w:rsidR="00121ABB" w:rsidRPr="00121ABB" w:rsidRDefault="00121ABB" w:rsidP="00121ABB">
      <w:pPr>
        <w:numPr>
          <w:ilvl w:val="0"/>
          <w:numId w:val="8"/>
        </w:numPr>
      </w:pPr>
      <w:r w:rsidRPr="00121ABB">
        <w:t>sous-estimer la corrosion,</w:t>
      </w:r>
    </w:p>
    <w:p w14:paraId="7AA8AA3E" w14:textId="77777777" w:rsidR="00121ABB" w:rsidRPr="00121ABB" w:rsidRDefault="00121ABB" w:rsidP="00121ABB">
      <w:pPr>
        <w:numPr>
          <w:ilvl w:val="0"/>
          <w:numId w:val="8"/>
        </w:numPr>
      </w:pPr>
      <w:r w:rsidRPr="00121ABB">
        <w:t>En ignorant le gain de chaleur solaire,</w:t>
      </w:r>
    </w:p>
    <w:p w14:paraId="33980622" w14:textId="77777777" w:rsidR="00121ABB" w:rsidRPr="00121ABB" w:rsidRDefault="00121ABB" w:rsidP="00121ABB">
      <w:pPr>
        <w:numPr>
          <w:ilvl w:val="0"/>
          <w:numId w:val="8"/>
        </w:numPr>
      </w:pPr>
      <w:r w:rsidRPr="00121ABB">
        <w:t>choisir un meuble trop petit pour le câblage et la circulation d'air,</w:t>
      </w:r>
    </w:p>
    <w:p w14:paraId="6A3018B2" w14:textId="77777777" w:rsidR="00121ABB" w:rsidRPr="00121ABB" w:rsidRDefault="00121ABB" w:rsidP="00121ABB">
      <w:pPr>
        <w:numPr>
          <w:ilvl w:val="0"/>
          <w:numId w:val="8"/>
        </w:numPr>
      </w:pPr>
      <w:r w:rsidRPr="00121ABB">
        <w:t>Considérer les points d'entrée des câbles comme une pensée après coup,</w:t>
      </w:r>
    </w:p>
    <w:p w14:paraId="52305668" w14:textId="77777777" w:rsidR="00121ABB" w:rsidRPr="00121ABB" w:rsidRDefault="00121ABB" w:rsidP="00121ABB">
      <w:pPr>
        <w:numPr>
          <w:ilvl w:val="0"/>
          <w:numId w:val="8"/>
        </w:numPr>
      </w:pPr>
      <w:r w:rsidRPr="00121ABB">
        <w:t>en supposant qu'une IP élevée signifie automatiquement une meilleure performance globale.</w:t>
      </w:r>
    </w:p>
    <w:p w14:paraId="236FA348" w14:textId="77777777" w:rsidR="00121ABB" w:rsidRPr="00121ABB" w:rsidRDefault="00121ABB" w:rsidP="00121ABB">
      <w:r w:rsidRPr="00121ABB">
        <w:t>Ces erreurs apparaissent souvent seulement après la mise en service, lorsque la remédiation est coûteuse.</w:t>
      </w:r>
    </w:p>
    <w:p w14:paraId="0CD7D049" w14:textId="23794DEB" w:rsidR="00121ABB" w:rsidRPr="00121ABB" w:rsidRDefault="00121ABB" w:rsidP="00121ABB">
      <w:pPr>
        <w:rPr>
          <w:b/>
          <w:bCs/>
        </w:rPr>
      </w:pPr>
      <w:r w:rsidRPr="00121ABB">
        <w:rPr>
          <w:b/>
          <w:bCs/>
        </w:rPr>
        <w:t>Recommandations pratiques</w:t>
      </w:r>
    </w:p>
    <w:p w14:paraId="4E5E2CCD" w14:textId="77777777" w:rsidR="00121ABB" w:rsidRPr="00121ABB" w:rsidRDefault="00121ABB" w:rsidP="00121ABB">
      <w:r w:rsidRPr="00121ABB">
        <w:t>Avant de choisir un enclos extérieur, les équipes techniques doivent répondre à cinq questions :</w:t>
      </w:r>
    </w:p>
    <w:p w14:paraId="0DE99BBA" w14:textId="77777777" w:rsidR="00121ABB" w:rsidRPr="00121ABB" w:rsidRDefault="00121ABB" w:rsidP="00121ABB">
      <w:pPr>
        <w:numPr>
          <w:ilvl w:val="0"/>
          <w:numId w:val="9"/>
        </w:numPr>
      </w:pPr>
      <w:r w:rsidRPr="00121ABB">
        <w:t>Quelle est la véritable exposition : pluie, eau qui coule, eau propulsée par le vent, ou seulement une humidité occasionnelle ?</w:t>
      </w:r>
    </w:p>
    <w:p w14:paraId="5607ED96" w14:textId="77777777" w:rsidR="00121ABB" w:rsidRPr="00121ABB" w:rsidRDefault="00121ABB" w:rsidP="00121ABB">
      <w:pPr>
        <w:numPr>
          <w:ilvl w:val="0"/>
          <w:numId w:val="9"/>
        </w:numPr>
      </w:pPr>
      <w:r w:rsidRPr="00121ABB">
        <w:t>La corrosion est-elle un problème lié à l'emplacement, à la pollution ou à l'exposition à des produits chimiques ?</w:t>
      </w:r>
    </w:p>
    <w:p w14:paraId="0932641E" w14:textId="77777777" w:rsidR="00121ABB" w:rsidRPr="00121ABB" w:rsidRDefault="00121ABB" w:rsidP="00121ABB">
      <w:pPr>
        <w:numPr>
          <w:ilvl w:val="0"/>
          <w:numId w:val="9"/>
        </w:numPr>
      </w:pPr>
      <w:r w:rsidRPr="00121ABB">
        <w:t>Quelle quantité de chaleur interne l'équipement va-t-il générer ?</w:t>
      </w:r>
    </w:p>
    <w:p w14:paraId="6D379775" w14:textId="77777777" w:rsidR="00121ABB" w:rsidRPr="00121ABB" w:rsidRDefault="00121ABB" w:rsidP="00121ABB">
      <w:pPr>
        <w:numPr>
          <w:ilvl w:val="0"/>
          <w:numId w:val="9"/>
        </w:numPr>
      </w:pPr>
      <w:r w:rsidRPr="00121ABB">
        <w:t>À quelle fréquence faudra-t-il ouvrir le meuble pour l'entretien ?</w:t>
      </w:r>
    </w:p>
    <w:p w14:paraId="08BA4510" w14:textId="77777777" w:rsidR="00121ABB" w:rsidRPr="00121ABB" w:rsidRDefault="00121ABB" w:rsidP="00121ABB">
      <w:pPr>
        <w:numPr>
          <w:ilvl w:val="0"/>
          <w:numId w:val="9"/>
        </w:numPr>
      </w:pPr>
      <w:r w:rsidRPr="00121ABB">
        <w:t>Quelles sont les conséquences d'une défaillance sur ce site spécifique ?</w:t>
      </w:r>
    </w:p>
    <w:p w14:paraId="6CF83D78" w14:textId="77777777" w:rsidR="00121ABB" w:rsidRPr="00121ABB" w:rsidRDefault="00121ABB" w:rsidP="00121ABB">
      <w:r w:rsidRPr="00121ABB">
        <w:t>Une liste de contrôle pratique pour le travail de spécification :</w:t>
      </w:r>
    </w:p>
    <w:p w14:paraId="0A5B0973" w14:textId="77777777" w:rsidR="00121ABB" w:rsidRPr="00121ABB" w:rsidRDefault="00121ABB" w:rsidP="00121ABB">
      <w:pPr>
        <w:numPr>
          <w:ilvl w:val="0"/>
          <w:numId w:val="10"/>
        </w:numPr>
      </w:pPr>
      <w:r w:rsidRPr="00121ABB">
        <w:t>Définir la classe environnementale du site,</w:t>
      </w:r>
    </w:p>
    <w:p w14:paraId="61864722" w14:textId="77777777" w:rsidR="00121ABB" w:rsidRPr="00121ABB" w:rsidRDefault="00121ABB" w:rsidP="00121ABB">
      <w:pPr>
        <w:numPr>
          <w:ilvl w:val="0"/>
          <w:numId w:val="10"/>
        </w:numPr>
      </w:pPr>
      <w:r w:rsidRPr="00121ABB">
        <w:t>choisir IP65 ou IP66 en fonction du stress hydrique réel,</w:t>
      </w:r>
    </w:p>
    <w:p w14:paraId="7763D2B1" w14:textId="77777777" w:rsidR="00121ABB" w:rsidRPr="00121ABB" w:rsidRDefault="00121ABB" w:rsidP="00121ABB">
      <w:pPr>
        <w:numPr>
          <w:ilvl w:val="0"/>
          <w:numId w:val="10"/>
        </w:numPr>
      </w:pPr>
      <w:r w:rsidRPr="00121ABB">
        <w:t>Vérifier le matériau de l'enceinte contre le risque de corrosion,</w:t>
      </w:r>
    </w:p>
    <w:p w14:paraId="4B96CD5B" w14:textId="77777777" w:rsidR="00121ABB" w:rsidRPr="00121ABB" w:rsidRDefault="00121ABB" w:rsidP="00121ABB">
      <w:pPr>
        <w:numPr>
          <w:ilvl w:val="0"/>
          <w:numId w:val="10"/>
        </w:numPr>
      </w:pPr>
      <w:r w:rsidRPr="00121ABB">
        <w:t>évaluer la gestion thermique tôt,</w:t>
      </w:r>
    </w:p>
    <w:p w14:paraId="7350FC0A" w14:textId="77777777" w:rsidR="00121ABB" w:rsidRPr="00121ABB" w:rsidRDefault="00121ABB" w:rsidP="00121ABB">
      <w:pPr>
        <w:numPr>
          <w:ilvl w:val="0"/>
          <w:numId w:val="10"/>
        </w:numPr>
      </w:pPr>
      <w:r w:rsidRPr="00121ABB">
        <w:lastRenderedPageBreak/>
        <w:t>Vérifiez la conception des portes, joints et entrées par câble,</w:t>
      </w:r>
    </w:p>
    <w:p w14:paraId="04E1FFA0" w14:textId="77777777" w:rsidR="00121ABB" w:rsidRPr="00121ABB" w:rsidRDefault="00121ABB" w:rsidP="00121ABB">
      <w:pPr>
        <w:numPr>
          <w:ilvl w:val="0"/>
          <w:numId w:val="10"/>
        </w:numPr>
      </w:pPr>
      <w:r w:rsidRPr="00121ABB">
        <w:t>confirmer la maintenabilité et la disponibilité des pièces de rechange,</w:t>
      </w:r>
    </w:p>
    <w:p w14:paraId="6D18577E" w14:textId="77777777" w:rsidR="00121ABB" w:rsidRPr="00121ABB" w:rsidRDefault="00121ABB" w:rsidP="00121ABB">
      <w:pPr>
        <w:numPr>
          <w:ilvl w:val="0"/>
          <w:numId w:val="10"/>
        </w:numPr>
      </w:pPr>
      <w:r w:rsidRPr="00121ABB">
        <w:t>Pensez à l'espace d'extension futur à l'intérieur du placard.</w:t>
      </w:r>
    </w:p>
    <w:p w14:paraId="59E169B8" w14:textId="77777777" w:rsidR="00121ABB" w:rsidRPr="00121ABB" w:rsidRDefault="00121ABB" w:rsidP="00121ABB">
      <w:r w:rsidRPr="00121ABB">
        <w:t>Si le projet combine une exposition extérieure avec des infrastructures critiques, il est souvent préférable de concevoir un niveau au-dessus de l'exigence minimale plutôt que de tenter d'optimiser uniquement sur le coût initial.</w:t>
      </w:r>
    </w:p>
    <w:p w14:paraId="37A195E1" w14:textId="10D7068E" w:rsidR="00121ABB" w:rsidRPr="00121ABB" w:rsidRDefault="00121ABB" w:rsidP="00121ABB">
      <w:pPr>
        <w:rPr>
          <w:b/>
          <w:bCs/>
        </w:rPr>
      </w:pPr>
      <w:r w:rsidRPr="00121ABB">
        <w:rPr>
          <w:b/>
          <w:bCs/>
        </w:rPr>
        <w:t>Résumé</w:t>
      </w:r>
    </w:p>
    <w:p w14:paraId="4CFFB101" w14:textId="77777777" w:rsidR="00121ABB" w:rsidRPr="00121ABB" w:rsidRDefault="00121ABB" w:rsidP="00121ABB">
      <w:r w:rsidRPr="00121ABB">
        <w:t>IP65 et IP66 sont toutes deux des classifications valides pour des boîtiers extérieurs, mais elles servent des niveaux d'exposition différents. IP65 est généralement suffisant pour des applications industrielles extérieures standard, tandis que IP66 est un choix plus fort pour des sites plus hostiles, une exposition à une eau plus intense et un risque opérationnel plus élevé. En pratique, la note ne doit jamais être évaluée seule. Le choix des matériaux, la qualité de l'étanchéité, la résistance à la corrosion, la conception thermique et la discipline de l'installation sont tout aussi importants.</w:t>
      </w:r>
    </w:p>
    <w:p w14:paraId="08364C28" w14:textId="77777777" w:rsidR="00121ABB" w:rsidRPr="00121ABB" w:rsidRDefault="00121ABB" w:rsidP="00121ABB">
      <w:r w:rsidRPr="00121ABB">
        <w:t>Pour les acheteurs industriels, les équipes de centres de données et les intégrateurs, le bon boîtier est celui qui reste stable dans le temps, et non seulement conforme dès le premier jour. C'est là que le détail technique compte le plus. Des projets comme ceux-ci sont exactement le genre de défis d'infrastructure que CONTEG aborde dans les environnements industriels et de centres de données, où la protection fiable et l'opérabilité à long terme sont les véritables priorités.</w:t>
      </w:r>
    </w:p>
    <w:p w14:paraId="2FCC09B5" w14:textId="77777777" w:rsidR="00B01F85" w:rsidRDefault="00B01F85"/>
    <w:sectPr w:rsidR="00B01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ED7649"/>
    <w:multiLevelType w:val="multilevel"/>
    <w:tmpl w:val="1BE8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80954"/>
    <w:multiLevelType w:val="multilevel"/>
    <w:tmpl w:val="FBC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B43288"/>
    <w:multiLevelType w:val="multilevel"/>
    <w:tmpl w:val="A470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4D4903"/>
    <w:multiLevelType w:val="multilevel"/>
    <w:tmpl w:val="9200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67720"/>
    <w:multiLevelType w:val="multilevel"/>
    <w:tmpl w:val="9F5C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B1773"/>
    <w:multiLevelType w:val="multilevel"/>
    <w:tmpl w:val="8022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0C6E58"/>
    <w:multiLevelType w:val="multilevel"/>
    <w:tmpl w:val="CC3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3E481B"/>
    <w:multiLevelType w:val="multilevel"/>
    <w:tmpl w:val="0A24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24271F"/>
    <w:multiLevelType w:val="multilevel"/>
    <w:tmpl w:val="0F3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426A4C"/>
    <w:multiLevelType w:val="multilevel"/>
    <w:tmpl w:val="5070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9849361">
    <w:abstractNumId w:val="0"/>
  </w:num>
  <w:num w:numId="2" w16cid:durableId="538397651">
    <w:abstractNumId w:val="2"/>
  </w:num>
  <w:num w:numId="3" w16cid:durableId="2088337207">
    <w:abstractNumId w:val="1"/>
  </w:num>
  <w:num w:numId="4" w16cid:durableId="1976910960">
    <w:abstractNumId w:val="5"/>
  </w:num>
  <w:num w:numId="5" w16cid:durableId="1524781774">
    <w:abstractNumId w:val="4"/>
  </w:num>
  <w:num w:numId="6" w16cid:durableId="1324819266">
    <w:abstractNumId w:val="9"/>
  </w:num>
  <w:num w:numId="7" w16cid:durableId="227573076">
    <w:abstractNumId w:val="7"/>
  </w:num>
  <w:num w:numId="8" w16cid:durableId="605038782">
    <w:abstractNumId w:val="6"/>
  </w:num>
  <w:num w:numId="9" w16cid:durableId="1758557384">
    <w:abstractNumId w:val="3"/>
  </w:num>
  <w:num w:numId="10" w16cid:durableId="585382975">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BB"/>
    <w:rsid w:val="00094980"/>
    <w:rsid w:val="00121ABB"/>
    <w:rsid w:val="00172896"/>
    <w:rsid w:val="00296D16"/>
    <w:rsid w:val="00380053"/>
    <w:rsid w:val="00B01F85"/>
    <w:rsid w:val="00D27D77"/>
    <w:rsid w:val="00E6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CB3F"/>
  <w15:chartTrackingRefBased/>
  <w15:docId w15:val="{0CF829DC-93BA-4197-9329-9CE12F63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21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1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1A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1A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1A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1AB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1AB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1AB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1AB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1A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1A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1A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1A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1A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1A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1A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1A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1ABB"/>
    <w:rPr>
      <w:rFonts w:eastAsiaTheme="majorEastAsia" w:cstheme="majorBidi"/>
      <w:color w:val="272727" w:themeColor="text1" w:themeTint="D8"/>
    </w:rPr>
  </w:style>
  <w:style w:type="paragraph" w:styleId="Nzev">
    <w:name w:val="Title"/>
    <w:basedOn w:val="Normln"/>
    <w:next w:val="Normln"/>
    <w:link w:val="NzevChar"/>
    <w:uiPriority w:val="10"/>
    <w:qFormat/>
    <w:rsid w:val="00121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1A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1A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1A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1ABB"/>
    <w:pPr>
      <w:spacing w:before="160"/>
      <w:jc w:val="center"/>
    </w:pPr>
    <w:rPr>
      <w:i/>
      <w:iCs/>
      <w:color w:val="404040" w:themeColor="text1" w:themeTint="BF"/>
    </w:rPr>
  </w:style>
  <w:style w:type="character" w:customStyle="1" w:styleId="CittChar">
    <w:name w:val="Citát Char"/>
    <w:basedOn w:val="Standardnpsmoodstavce"/>
    <w:link w:val="Citt"/>
    <w:uiPriority w:val="29"/>
    <w:rsid w:val="00121ABB"/>
    <w:rPr>
      <w:i/>
      <w:iCs/>
      <w:color w:val="404040" w:themeColor="text1" w:themeTint="BF"/>
    </w:rPr>
  </w:style>
  <w:style w:type="paragraph" w:styleId="Odstavecseseznamem">
    <w:name w:val="List Paragraph"/>
    <w:basedOn w:val="Normln"/>
    <w:uiPriority w:val="34"/>
    <w:qFormat/>
    <w:rsid w:val="00121ABB"/>
    <w:pPr>
      <w:ind w:left="720"/>
      <w:contextualSpacing/>
    </w:pPr>
  </w:style>
  <w:style w:type="character" w:styleId="Zdraznnintenzivn">
    <w:name w:val="Intense Emphasis"/>
    <w:basedOn w:val="Standardnpsmoodstavce"/>
    <w:uiPriority w:val="21"/>
    <w:qFormat/>
    <w:rsid w:val="00121ABB"/>
    <w:rPr>
      <w:i/>
      <w:iCs/>
      <w:color w:val="0F4761" w:themeColor="accent1" w:themeShade="BF"/>
    </w:rPr>
  </w:style>
  <w:style w:type="paragraph" w:styleId="Vrazncitt">
    <w:name w:val="Intense Quote"/>
    <w:basedOn w:val="Normln"/>
    <w:next w:val="Normln"/>
    <w:link w:val="VrazncittChar"/>
    <w:uiPriority w:val="30"/>
    <w:qFormat/>
    <w:rsid w:val="00121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1ABB"/>
    <w:rPr>
      <w:i/>
      <w:iCs/>
      <w:color w:val="0F4761" w:themeColor="accent1" w:themeShade="BF"/>
    </w:rPr>
  </w:style>
  <w:style w:type="character" w:styleId="Odkazintenzivn">
    <w:name w:val="Intense Reference"/>
    <w:basedOn w:val="Standardnpsmoodstavce"/>
    <w:uiPriority w:val="32"/>
    <w:qFormat/>
    <w:rsid w:val="00121ABB"/>
    <w:rPr>
      <w:b/>
      <w:bCs/>
      <w:smallCaps/>
      <w:color w:val="0F4761" w:themeColor="accent1" w:themeShade="BF"/>
      <w:spacing w:val="5"/>
    </w:rPr>
  </w:style>
  <w:style w:type="character" w:styleId="Hypertextovodkaz">
    <w:name w:val="Hyperlink"/>
    <w:basedOn w:val="Standardnpsmoodstavce"/>
    <w:uiPriority w:val="99"/>
    <w:unhideWhenUsed/>
    <w:rsid w:val="00121ABB"/>
    <w:rPr>
      <w:color w:val="467886" w:themeColor="hyperlink"/>
      <w:u w:val="single"/>
    </w:rPr>
  </w:style>
  <w:style w:type="character" w:styleId="Nevyeenzmnka">
    <w:name w:val="Unresolved Mention"/>
    <w:basedOn w:val="Standardnpsmoodstavce"/>
    <w:uiPriority w:val="99"/>
    <w:semiHidden/>
    <w:unhideWhenUsed/>
    <w:rsid w:val="0012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1768</Words>
  <Characters>10434</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Barda</dc:creator>
  <cp:keywords/>
  <dc:description/>
  <cp:lastModifiedBy>Škoda Tomáš</cp:lastModifiedBy>
  <cp:revision>3</cp:revision>
  <dcterms:created xsi:type="dcterms:W3CDTF">2026-07-08T11:43:00Z</dcterms:created>
  <dcterms:modified xsi:type="dcterms:W3CDTF">2026-07-09T14:56:00Z</dcterms:modified>
</cp:coreProperties>
</file>